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0482D94">
      <w:pPr>
        <w:snapToGrid/>
        <w:spacing w:before="0" w:after="0" w:line="240" w:lineRule="auto"/>
        <w:jc w:val="left"/>
        <w:rPr>
          <w:rFonts w:hint="default" w:ascii="仿宋" w:hAnsi="仿宋" w:eastAsia="仿宋" w:cs="仿宋"/>
          <w:color w:val="000000"/>
          <w:sz w:val="32"/>
          <w:szCs w:val="16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32"/>
          <w:szCs w:val="16"/>
          <w:lang w:val="en-US" w:eastAsia="zh-CN"/>
        </w:rPr>
        <w:t>附件6</w:t>
      </w:r>
      <w:bookmarkStart w:id="8" w:name="_GoBack"/>
      <w:bookmarkEnd w:id="8"/>
    </w:p>
    <w:p w14:paraId="5764EB8D">
      <w:pPr>
        <w:snapToGrid/>
        <w:spacing w:before="0" w:after="0" w:line="240" w:lineRule="auto"/>
        <w:jc w:val="center"/>
      </w:pPr>
      <w:r>
        <w:rPr>
          <w:rFonts w:ascii="仿宋" w:hAnsi="仿宋" w:eastAsia="仿宋" w:cs="仿宋"/>
          <w:color w:val="000000"/>
          <w:sz w:val="48"/>
        </w:rPr>
        <w:t> </w:t>
      </w:r>
    </w:p>
    <w:p w14:paraId="55AD5EB5">
      <w:pPr>
        <w:snapToGrid/>
        <w:spacing w:before="0" w:after="0" w:line="240" w:lineRule="auto"/>
        <w:jc w:val="center"/>
      </w:pPr>
      <w:r>
        <w:rPr>
          <w:rFonts w:ascii="仿宋" w:hAnsi="仿宋" w:eastAsia="仿宋" w:cs="仿宋"/>
          <w:b/>
          <w:color w:val="000000"/>
          <w:sz w:val="48"/>
        </w:rPr>
        <w:t>企业微信</w:t>
      </w:r>
      <w:r>
        <w:rPr>
          <w:rFonts w:hint="eastAsia" w:ascii="仿宋" w:hAnsi="仿宋" w:eastAsia="仿宋" w:cs="仿宋"/>
          <w:b/>
          <w:color w:val="000000"/>
          <w:sz w:val="48"/>
        </w:rPr>
        <w:t>及邮箱</w:t>
      </w:r>
      <w:r>
        <w:rPr>
          <w:rFonts w:ascii="仿宋" w:hAnsi="仿宋" w:eastAsia="仿宋" w:cs="仿宋"/>
          <w:b/>
          <w:color w:val="000000"/>
          <w:sz w:val="48"/>
        </w:rPr>
        <w:t>操作手册</w:t>
      </w:r>
    </w:p>
    <w:p w14:paraId="060EC562">
      <w:pPr>
        <w:snapToGrid/>
        <w:spacing w:before="0" w:after="0" w:line="240" w:lineRule="auto"/>
        <w:jc w:val="center"/>
        <w:rPr>
          <w:b/>
          <w:bCs/>
          <w:lang w:val="zh-CN"/>
        </w:rPr>
      </w:pPr>
      <w:sdt>
        <w:sdtPr>
          <w:rPr>
            <w:rFonts w:asciiTheme="minorHAnsi" w:hAnsiTheme="minorHAnsi" w:eastAsiaTheme="minorEastAsia" w:cstheme="minorBidi"/>
            <w:color w:val="333333"/>
            <w:kern w:val="2"/>
            <w:sz w:val="22"/>
            <w:szCs w:val="22"/>
            <w:lang w:val="zh-CN"/>
          </w:rPr>
          <w:id w:val="1155183401"/>
          <w:showingPlcHdr/>
          <w:docPartObj>
            <w:docPartGallery w:val="Table of Contents"/>
            <w:docPartUnique/>
          </w:docPartObj>
        </w:sdtPr>
        <w:sdtEndPr>
          <w:rPr>
            <w:rFonts w:asciiTheme="minorHAnsi" w:hAnsiTheme="minorHAnsi" w:eastAsiaTheme="minorEastAsia" w:cstheme="minorBidi"/>
            <w:b/>
            <w:bCs/>
            <w:color w:val="333333"/>
            <w:kern w:val="2"/>
            <w:sz w:val="22"/>
            <w:szCs w:val="22"/>
            <w:lang w:val="zh-CN"/>
          </w:rPr>
        </w:sdtEndPr>
        <w:sdtContent>
          <w:r>
            <w:rPr>
              <w:rFonts w:hint="eastAsia" w:cstheme="minorBidi"/>
              <w:color w:val="333333"/>
              <w:kern w:val="2"/>
              <w:sz w:val="22"/>
              <w:szCs w:val="22"/>
              <w:lang w:val="zh-CN"/>
            </w:rPr>
            <w:t xml:space="preserve">     </w:t>
          </w:r>
        </w:sdtContent>
      </w:sdt>
    </w:p>
    <w:p w14:paraId="258C4EB5">
      <w:r>
        <w:rPr>
          <w:rFonts w:ascii="仿宋" w:hAnsi="仿宋" w:eastAsia="仿宋" w:cs="仿宋"/>
          <w:color w:val="000000"/>
          <w:sz w:val="21"/>
        </w:rPr>
        <w:t> </w:t>
      </w:r>
    </w:p>
    <w:p w14:paraId="12B447BB">
      <w:pPr>
        <w:pStyle w:val="2"/>
        <w:snapToGrid/>
        <w:spacing w:before="340" w:after="330" w:line="360" w:lineRule="auto"/>
        <w:jc w:val="both"/>
      </w:pPr>
      <w:bookmarkStart w:id="0" w:name="_Toc190876255"/>
      <w:r>
        <w:rPr>
          <w:rFonts w:ascii="仿宋" w:hAnsi="仿宋" w:eastAsia="仿宋" w:cs="仿宋"/>
          <w:color w:val="000000"/>
          <w:sz w:val="44"/>
        </w:rPr>
        <w:t>一、系统版本要求</w:t>
      </w:r>
      <w:bookmarkEnd w:id="0"/>
    </w:p>
    <w:p w14:paraId="29307979">
      <w:pPr>
        <w:snapToGrid/>
        <w:spacing w:before="0" w:after="0" w:line="360" w:lineRule="auto"/>
        <w:jc w:val="both"/>
      </w:pPr>
      <w:r>
        <w:rPr>
          <w:rFonts w:ascii="仿宋" w:hAnsi="仿宋" w:eastAsia="仿宋" w:cs="仿宋"/>
          <w:b/>
          <w:color w:val="000000"/>
          <w:sz w:val="24"/>
        </w:rPr>
        <w:t>IOS（苹果）版：</w:t>
      </w:r>
    </w:p>
    <w:p w14:paraId="43B0D4B3">
      <w:pPr>
        <w:snapToGrid/>
        <w:spacing w:before="0" w:after="0" w:line="360" w:lineRule="auto"/>
        <w:ind w:firstLine="480" w:firstLineChars="200"/>
        <w:jc w:val="both"/>
      </w:pPr>
      <w:r>
        <w:rPr>
          <w:rFonts w:ascii="仿宋" w:hAnsi="仿宋" w:eastAsia="仿宋" w:cs="仿宋"/>
          <w:color w:val="000000"/>
          <w:sz w:val="24"/>
        </w:rPr>
        <w:t>需要9.0或更高以上的版本；iPhone5不支持下载企业微信；目前只支持64位的设备，可与苹果客服确认当前使用的设备是否属于64位的设备。不支持下载设备，下载企业微信会出现“无法下载App，企业微信与此设备不兼容”的相关提醒。</w:t>
      </w:r>
    </w:p>
    <w:p w14:paraId="71DCA447">
      <w:pPr>
        <w:snapToGrid/>
        <w:spacing w:before="0" w:after="0" w:line="360" w:lineRule="auto"/>
        <w:jc w:val="both"/>
      </w:pPr>
    </w:p>
    <w:p w14:paraId="38971C0C">
      <w:pPr>
        <w:snapToGrid/>
        <w:spacing w:before="0" w:after="0" w:line="360" w:lineRule="auto"/>
        <w:jc w:val="both"/>
      </w:pPr>
      <w:r>
        <w:rPr>
          <w:rFonts w:ascii="仿宋" w:hAnsi="仿宋" w:eastAsia="仿宋" w:cs="仿宋"/>
          <w:b/>
          <w:color w:val="000000"/>
          <w:sz w:val="24"/>
        </w:rPr>
        <w:t>Android（安卓）版：</w:t>
      </w:r>
    </w:p>
    <w:p w14:paraId="7E953D9C">
      <w:pPr>
        <w:snapToGrid/>
        <w:spacing w:before="0" w:after="0" w:line="360" w:lineRule="auto"/>
        <w:ind w:firstLine="480" w:firstLineChars="200"/>
        <w:jc w:val="both"/>
      </w:pPr>
      <w:r>
        <w:rPr>
          <w:rFonts w:ascii="仿宋" w:hAnsi="仿宋" w:eastAsia="仿宋" w:cs="仿宋"/>
          <w:color w:val="000000"/>
          <w:sz w:val="24"/>
        </w:rPr>
        <w:t>需要Android 5.0或更高以上的版本，暂时不支持Google Play市场下载，若在Google Play市场下载企业微信会出现“您的装置与这个版本不相容”的相关提醒。</w:t>
      </w:r>
    </w:p>
    <w:p w14:paraId="3E6983BB">
      <w:pPr>
        <w:snapToGrid/>
        <w:spacing w:before="0" w:after="0" w:line="360" w:lineRule="auto"/>
        <w:ind w:firstLine="440" w:firstLineChars="200"/>
        <w:jc w:val="center"/>
      </w:pPr>
      <w:r>
        <w:drawing>
          <wp:inline distT="0" distB="0" distL="0" distR="0">
            <wp:extent cx="952500" cy="952500"/>
            <wp:effectExtent l="0" t="0" r="0" b="0"/>
            <wp:docPr id="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 descr="descript"/>
                    <pic:cNvPicPr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F72B9">
      <w:pPr>
        <w:pStyle w:val="2"/>
        <w:snapToGrid/>
        <w:spacing w:before="340" w:after="330" w:line="360" w:lineRule="auto"/>
        <w:jc w:val="both"/>
      </w:pPr>
      <w:bookmarkStart w:id="1" w:name="_Toc190876256"/>
      <w:r>
        <w:rPr>
          <w:rFonts w:ascii="仿宋" w:hAnsi="仿宋" w:eastAsia="仿宋" w:cs="仿宋"/>
          <w:color w:val="000000"/>
          <w:sz w:val="44"/>
        </w:rPr>
        <w:t>二、如何加入企微</w:t>
      </w:r>
      <w:bookmarkEnd w:id="1"/>
    </w:p>
    <w:p w14:paraId="2D112296">
      <w:pPr>
        <w:pStyle w:val="3"/>
        <w:snapToGrid/>
        <w:spacing w:before="260" w:after="260" w:line="360" w:lineRule="auto"/>
        <w:jc w:val="both"/>
      </w:pPr>
      <w:bookmarkStart w:id="2" w:name="_Toc190876257"/>
      <w:r>
        <w:rPr>
          <w:rFonts w:ascii="仿宋" w:hAnsi="仿宋" w:eastAsia="仿宋" w:cs="仿宋"/>
          <w:color w:val="000000"/>
        </w:rPr>
        <w:t>1.申请加入</w:t>
      </w:r>
      <w:bookmarkEnd w:id="2"/>
    </w:p>
    <w:p w14:paraId="0568A63E">
      <w:pPr>
        <w:snapToGrid/>
        <w:spacing w:before="0" w:after="0" w:line="360" w:lineRule="auto"/>
        <w:ind w:firstLine="480" w:firstLineChars="200"/>
        <w:jc w:val="both"/>
      </w:pPr>
      <w:r>
        <w:rPr>
          <w:rFonts w:ascii="仿宋" w:hAnsi="仿宋" w:eastAsia="仿宋" w:cs="仿宋"/>
          <w:color w:val="000000"/>
          <w:sz w:val="24"/>
        </w:rPr>
        <w:t>点击链接或识别邀请二维码填写</w:t>
      </w:r>
      <w:r>
        <w:rPr>
          <w:rFonts w:ascii="仿宋" w:hAnsi="仿宋" w:eastAsia="仿宋" w:cs="仿宋"/>
          <w:b/>
          <w:color w:val="000000"/>
          <w:sz w:val="24"/>
        </w:rPr>
        <w:t>真实姓名</w:t>
      </w:r>
      <w:r>
        <w:rPr>
          <w:rFonts w:ascii="仿宋" w:hAnsi="仿宋" w:eastAsia="仿宋" w:cs="仿宋"/>
          <w:color w:val="000000"/>
          <w:sz w:val="24"/>
        </w:rPr>
        <w:t>和</w:t>
      </w:r>
      <w:r>
        <w:rPr>
          <w:rFonts w:ascii="仿宋" w:hAnsi="仿宋" w:eastAsia="仿宋" w:cs="仿宋"/>
          <w:b/>
          <w:color w:val="000000"/>
          <w:sz w:val="24"/>
        </w:rPr>
        <w:t>手机号</w:t>
      </w:r>
      <w:r>
        <w:rPr>
          <w:rFonts w:ascii="仿宋" w:hAnsi="仿宋" w:eastAsia="仿宋" w:cs="仿宋"/>
          <w:color w:val="000000"/>
          <w:sz w:val="24"/>
        </w:rPr>
        <w:t>后点击“申请加入”</w:t>
      </w:r>
    </w:p>
    <w:p w14:paraId="1ABE5285">
      <w:pPr>
        <w:snapToGrid/>
        <w:spacing w:before="0" w:after="0" w:line="360" w:lineRule="auto"/>
        <w:jc w:val="both"/>
      </w:pPr>
      <w:r>
        <w:rPr>
          <w:rFonts w:ascii="仿宋" w:hAnsi="仿宋" w:eastAsia="仿宋" w:cs="仿宋"/>
          <w:color w:val="000000"/>
          <w:sz w:val="24"/>
        </w:rPr>
        <w:t> </w:t>
      </w:r>
    </w:p>
    <w:p w14:paraId="1270826C">
      <w:pPr>
        <w:snapToGrid/>
        <w:spacing w:before="0" w:after="0" w:line="360" w:lineRule="auto"/>
        <w:jc w:val="center"/>
      </w:pPr>
      <w:r>
        <w:drawing>
          <wp:inline distT="0" distB="0" distL="0" distR="0">
            <wp:extent cx="1907540" cy="2283460"/>
            <wp:effectExtent l="0" t="0" r="0" b="0"/>
            <wp:docPr id="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" descr="descript"/>
                    <pic:cNvPicPr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7807" cy="2284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906905" cy="3605530"/>
            <wp:effectExtent l="0" t="0" r="0" b="0"/>
            <wp:docPr id="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" descr="descript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7225" cy="3605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8355E">
      <w:pPr>
        <w:snapToGrid/>
        <w:spacing w:before="0" w:after="0" w:line="360" w:lineRule="auto"/>
        <w:jc w:val="both"/>
      </w:pPr>
      <w:r>
        <w:rPr>
          <w:rFonts w:ascii="仿宋" w:hAnsi="仿宋" w:eastAsia="仿宋" w:cs="仿宋"/>
          <w:color w:val="000000"/>
          <w:sz w:val="24"/>
        </w:rPr>
        <w:t> </w:t>
      </w:r>
    </w:p>
    <w:p w14:paraId="4A33F93E">
      <w:pPr>
        <w:pStyle w:val="3"/>
        <w:snapToGrid/>
        <w:spacing w:before="260" w:after="260" w:line="360" w:lineRule="auto"/>
        <w:jc w:val="both"/>
      </w:pPr>
      <w:bookmarkStart w:id="3" w:name="_Toc190876258"/>
      <w:r>
        <w:rPr>
          <w:rFonts w:ascii="仿宋" w:hAnsi="仿宋" w:eastAsia="仿宋" w:cs="仿宋"/>
          <w:color w:val="000000"/>
        </w:rPr>
        <w:t>2.下载</w:t>
      </w:r>
      <w:bookmarkEnd w:id="3"/>
    </w:p>
    <w:p w14:paraId="46ED8BCD">
      <w:pPr>
        <w:snapToGrid/>
        <w:spacing w:before="0" w:after="0" w:line="360" w:lineRule="auto"/>
        <w:ind w:firstLine="480" w:firstLineChars="200"/>
        <w:jc w:val="both"/>
      </w:pPr>
      <w:r>
        <w:rPr>
          <w:rFonts w:ascii="仿宋" w:hAnsi="仿宋" w:eastAsia="仿宋" w:cs="仿宋"/>
          <w:color w:val="000000"/>
          <w:sz w:val="24"/>
        </w:rPr>
        <w:t>在手机app商店或企业微信官网（https://work.weixin.qq.com/?from=help）下载“</w:t>
      </w:r>
      <w:r>
        <w:rPr>
          <w:rFonts w:ascii="仿宋" w:hAnsi="仿宋" w:eastAsia="仿宋" w:cs="仿宋"/>
          <w:b/>
          <w:color w:val="000000"/>
          <w:sz w:val="24"/>
        </w:rPr>
        <w:t>企业微信</w:t>
      </w:r>
      <w:r>
        <w:rPr>
          <w:rFonts w:ascii="仿宋" w:hAnsi="仿宋" w:eastAsia="仿宋" w:cs="仿宋"/>
          <w:color w:val="000000"/>
          <w:sz w:val="24"/>
        </w:rPr>
        <w:t>”</w:t>
      </w:r>
    </w:p>
    <w:p w14:paraId="22191955">
      <w:pPr>
        <w:pStyle w:val="3"/>
        <w:snapToGrid/>
        <w:spacing w:before="260" w:after="260" w:line="360" w:lineRule="auto"/>
        <w:jc w:val="both"/>
      </w:pPr>
      <w:bookmarkStart w:id="4" w:name="_Toc190876259"/>
      <w:r>
        <w:rPr>
          <w:rFonts w:ascii="仿宋" w:hAnsi="仿宋" w:eastAsia="仿宋" w:cs="仿宋"/>
          <w:color w:val="000000"/>
        </w:rPr>
        <w:t>3.登录</w:t>
      </w:r>
      <w:bookmarkEnd w:id="4"/>
    </w:p>
    <w:p w14:paraId="137319B4">
      <w:pPr>
        <w:snapToGrid/>
        <w:spacing w:before="0" w:after="0" w:line="360" w:lineRule="auto"/>
        <w:ind w:firstLine="480" w:firstLineChars="200"/>
        <w:jc w:val="both"/>
      </w:pPr>
      <w:r>
        <w:rPr>
          <w:rFonts w:ascii="仿宋" w:hAnsi="仿宋" w:eastAsia="仿宋" w:cs="仿宋"/>
          <w:color w:val="000000"/>
          <w:sz w:val="24"/>
        </w:rPr>
        <w:t>（1）点击打勾“已阅读并同意” 使用</w:t>
      </w:r>
      <w:r>
        <w:rPr>
          <w:rFonts w:ascii="仿宋" w:hAnsi="仿宋" w:eastAsia="仿宋" w:cs="仿宋"/>
          <w:b/>
          <w:color w:val="000000"/>
          <w:sz w:val="24"/>
        </w:rPr>
        <w:t>手机号</w:t>
      </w:r>
      <w:r>
        <w:rPr>
          <w:rFonts w:ascii="仿宋" w:hAnsi="仿宋" w:eastAsia="仿宋" w:cs="仿宋"/>
          <w:color w:val="000000"/>
          <w:sz w:val="24"/>
        </w:rPr>
        <w:t xml:space="preserve"> （此处填写的手机号为申请加入时填写的手机号）登录，填写验证码，点击下一步</w:t>
      </w:r>
    </w:p>
    <w:p w14:paraId="37ED8DE6">
      <w:pPr>
        <w:snapToGrid/>
        <w:spacing w:before="0" w:after="0" w:line="360" w:lineRule="auto"/>
        <w:ind w:firstLine="440" w:firstLineChars="200"/>
        <w:jc w:val="both"/>
      </w:pPr>
    </w:p>
    <w:p w14:paraId="2F6976FD">
      <w:pPr>
        <w:snapToGrid/>
        <w:spacing w:before="0" w:after="0" w:line="360" w:lineRule="auto"/>
        <w:ind w:firstLine="480" w:firstLineChars="200"/>
        <w:jc w:val="both"/>
      </w:pPr>
      <w:r>
        <w:rPr>
          <w:rFonts w:ascii="仿宋" w:hAnsi="仿宋" w:eastAsia="仿宋" w:cs="仿宋"/>
          <w:color w:val="000000"/>
          <w:sz w:val="24"/>
        </w:rPr>
        <w:t> </w:t>
      </w:r>
    </w:p>
    <w:p w14:paraId="5F9B511D">
      <w:pPr>
        <w:snapToGrid/>
        <w:spacing w:before="0" w:after="0" w:line="360" w:lineRule="auto"/>
        <w:jc w:val="center"/>
      </w:pPr>
      <w:r>
        <w:drawing>
          <wp:inline distT="0" distB="0" distL="0" distR="0">
            <wp:extent cx="1685925" cy="3747770"/>
            <wp:effectExtent l="0" t="0" r="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7923" cy="379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362075" cy="3676650"/>
            <wp:effectExtent l="0" t="0" r="9525" b="0"/>
            <wp:docPr id="2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" descr="descript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62145" cy="367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3BB9F">
      <w:pPr>
        <w:snapToGrid/>
        <w:spacing w:before="0" w:after="0" w:line="360" w:lineRule="auto"/>
        <w:jc w:val="both"/>
        <w:rPr>
          <w:rFonts w:ascii="仿宋" w:hAnsi="仿宋" w:eastAsia="仿宋" w:cs="仿宋"/>
          <w:color w:val="000000"/>
          <w:sz w:val="24"/>
        </w:rPr>
      </w:pPr>
      <w:r>
        <w:rPr>
          <w:rFonts w:ascii="仿宋" w:hAnsi="仿宋" w:eastAsia="仿宋" w:cs="仿宋"/>
          <w:color w:val="000000"/>
          <w:sz w:val="24"/>
        </w:rPr>
        <w:t>（2）</w:t>
      </w:r>
      <w:r>
        <w:rPr>
          <w:rFonts w:hint="eastAsia" w:ascii="仿宋" w:hAnsi="仿宋" w:eastAsia="仿宋" w:cs="仿宋"/>
          <w:color w:val="000000"/>
          <w:sz w:val="24"/>
        </w:rPr>
        <w:t>加入企业/团队</w:t>
      </w:r>
      <w:r>
        <w:rPr>
          <w:rFonts w:ascii="仿宋" w:hAnsi="仿宋" w:eastAsia="仿宋" w:cs="仿宋"/>
          <w:color w:val="000000"/>
          <w:sz w:val="24"/>
        </w:rPr>
        <w:t xml:space="preserve">， </w:t>
      </w:r>
      <w:r>
        <w:rPr>
          <w:rFonts w:hint="eastAsia" w:ascii="仿宋" w:hAnsi="仿宋" w:eastAsia="仿宋" w:cs="仿宋"/>
          <w:color w:val="000000"/>
          <w:sz w:val="24"/>
        </w:rPr>
        <w:t>“广外南国学生邮箱”</w:t>
      </w:r>
      <w:r>
        <w:rPr>
          <w:rFonts w:ascii="仿宋" w:hAnsi="仿宋" w:eastAsia="仿宋" w:cs="仿宋"/>
          <w:color w:val="000000"/>
          <w:sz w:val="24"/>
        </w:rPr>
        <w:t>“广东外语外贸大学南国商学院”</w:t>
      </w:r>
      <w:r>
        <w:rPr>
          <w:rFonts w:hint="eastAsia" w:ascii="仿宋" w:hAnsi="仿宋" w:eastAsia="仿宋" w:cs="仿宋"/>
          <w:color w:val="000000"/>
          <w:sz w:val="24"/>
        </w:rPr>
        <w:t>均需要进行验证。（说明：“广外南国学生邮箱”为学生邮箱管理，</w:t>
      </w:r>
      <w:r>
        <w:rPr>
          <w:rFonts w:ascii="仿宋" w:hAnsi="仿宋" w:eastAsia="仿宋" w:cs="仿宋"/>
          <w:color w:val="000000"/>
          <w:sz w:val="24"/>
        </w:rPr>
        <w:t>“广东外语外贸大学南国商学院”</w:t>
      </w:r>
      <w:r>
        <w:rPr>
          <w:rFonts w:hint="eastAsia" w:ascii="仿宋" w:hAnsi="仿宋" w:eastAsia="仿宋" w:cs="仿宋"/>
          <w:color w:val="000000"/>
          <w:sz w:val="24"/>
        </w:rPr>
        <w:t>为学生活动管理）</w:t>
      </w:r>
    </w:p>
    <w:p w14:paraId="1C288008">
      <w:pPr>
        <w:snapToGrid/>
        <w:spacing w:before="0" w:after="0" w:line="360" w:lineRule="auto"/>
        <w:jc w:val="center"/>
      </w:pPr>
      <w:r>
        <w:rPr>
          <w:rFonts w:ascii="仿宋" w:hAnsi="仿宋" w:eastAsia="仿宋" w:cs="仿宋"/>
          <w:color w:val="000000"/>
          <w:sz w:val="24"/>
        </w:rPr>
        <w:drawing>
          <wp:inline distT="0" distB="0" distL="0" distR="0">
            <wp:extent cx="1700530" cy="378142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0022" cy="380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C474EB">
      <w:pPr>
        <w:pStyle w:val="2"/>
        <w:snapToGrid/>
        <w:spacing w:before="340" w:after="330" w:line="360" w:lineRule="auto"/>
        <w:jc w:val="both"/>
      </w:pPr>
      <w:bookmarkStart w:id="5" w:name="_Toc190876260"/>
      <w:r>
        <w:rPr>
          <w:rFonts w:ascii="仿宋" w:hAnsi="仿宋" w:eastAsia="仿宋" w:cs="仿宋"/>
          <w:color w:val="000000"/>
          <w:sz w:val="44"/>
        </w:rPr>
        <w:t>三、如何绑定或更换微信</w:t>
      </w:r>
      <w:bookmarkEnd w:id="5"/>
    </w:p>
    <w:p w14:paraId="03C63630">
      <w:pPr>
        <w:snapToGrid/>
        <w:spacing w:before="0" w:after="0" w:line="360" w:lineRule="auto"/>
        <w:jc w:val="both"/>
      </w:pPr>
      <w:r>
        <w:rPr>
          <w:rFonts w:ascii="仿宋" w:hAnsi="仿宋" w:eastAsia="仿宋" w:cs="仿宋"/>
          <w:color w:val="000000"/>
          <w:sz w:val="24"/>
        </w:rPr>
        <w:t>（1）点击图标“消息”</w:t>
      </w:r>
    </w:p>
    <w:p w14:paraId="6619889B">
      <w:pPr>
        <w:snapToGrid/>
        <w:spacing w:before="0" w:after="0" w:line="360" w:lineRule="auto"/>
        <w:jc w:val="both"/>
      </w:pPr>
      <w:r>
        <w:rPr>
          <w:rFonts w:ascii="仿宋" w:hAnsi="仿宋" w:eastAsia="仿宋" w:cs="仿宋"/>
          <w:color w:val="000000"/>
          <w:sz w:val="24"/>
        </w:rPr>
        <w:t>（2）点击左上角图标</w:t>
      </w:r>
    </w:p>
    <w:p w14:paraId="7C9A92D9">
      <w:pPr>
        <w:snapToGrid/>
        <w:spacing w:before="0" w:after="0" w:line="360" w:lineRule="auto"/>
        <w:jc w:val="both"/>
      </w:pPr>
      <w:r>
        <w:rPr>
          <w:rFonts w:ascii="仿宋" w:hAnsi="仿宋" w:eastAsia="仿宋" w:cs="仿宋"/>
          <w:color w:val="000000"/>
          <w:sz w:val="24"/>
        </w:rPr>
        <w:t>（3）点击右下角设置图标</w:t>
      </w:r>
    </w:p>
    <w:p w14:paraId="5100884A">
      <w:pPr>
        <w:snapToGrid/>
        <w:spacing w:before="0" w:after="0" w:line="360" w:lineRule="auto"/>
        <w:jc w:val="both"/>
      </w:pPr>
      <w:r>
        <w:rPr>
          <w:rFonts w:ascii="仿宋" w:hAnsi="仿宋" w:eastAsia="仿宋" w:cs="仿宋"/>
          <w:color w:val="000000"/>
          <w:sz w:val="24"/>
        </w:rPr>
        <w:t> </w:t>
      </w:r>
    </w:p>
    <w:p w14:paraId="78D725A6">
      <w:pPr>
        <w:snapToGrid/>
        <w:spacing w:before="0" w:after="0" w:line="360" w:lineRule="auto"/>
        <w:jc w:val="center"/>
      </w:pPr>
      <w:r>
        <w:drawing>
          <wp:inline distT="0" distB="0" distL="0" distR="0">
            <wp:extent cx="1762125" cy="4029075"/>
            <wp:effectExtent l="0" t="0" r="9525" b="9525"/>
            <wp:docPr id="2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" descr="descript"/>
                    <pic:cNvPicPr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2668" cy="4030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733550" cy="4000500"/>
            <wp:effectExtent l="0" t="0" r="0" b="0"/>
            <wp:docPr id="3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" descr="descript"/>
                    <pic:cNvPicPr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33782" cy="4001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64D1D">
      <w:pPr>
        <w:snapToGrid/>
        <w:spacing w:before="0" w:after="0" w:line="360" w:lineRule="auto"/>
      </w:pPr>
      <w:r>
        <w:rPr>
          <w:rFonts w:ascii="仿宋" w:hAnsi="仿宋" w:eastAsia="仿宋" w:cs="仿宋"/>
          <w:color w:val="000000"/>
          <w:sz w:val="24"/>
        </w:rPr>
        <w:t>（4）点击“账号与安全”，点击微信可选择绑定和更换微信</w:t>
      </w:r>
      <w:r>
        <w:rPr>
          <w:rFonts w:hint="eastAsia"/>
        </w:rPr>
        <w:t>。</w:t>
      </w:r>
    </w:p>
    <w:p w14:paraId="57B92E12">
      <w:pPr>
        <w:snapToGrid/>
        <w:spacing w:line="240" w:lineRule="auto"/>
        <w:jc w:val="center"/>
      </w:pPr>
      <w:r>
        <w:drawing>
          <wp:inline distT="0" distB="0" distL="0" distR="0">
            <wp:extent cx="1901190" cy="4225925"/>
            <wp:effectExtent l="0" t="0" r="0" b="0"/>
            <wp:docPr id="3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" descr="descript"/>
                    <pic:cNvPicPr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1666" cy="4225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94EE3">
      <w:pPr>
        <w:pStyle w:val="2"/>
        <w:snapToGrid/>
        <w:spacing w:before="340" w:after="330" w:line="360" w:lineRule="auto"/>
        <w:jc w:val="both"/>
      </w:pPr>
      <w:bookmarkStart w:id="6" w:name="_Toc190876261"/>
      <w:r>
        <w:rPr>
          <w:rFonts w:ascii="仿宋" w:hAnsi="仿宋" w:eastAsia="仿宋" w:cs="仿宋"/>
          <w:color w:val="000000"/>
          <w:sz w:val="44"/>
        </w:rPr>
        <w:t>四、如何解决微信号已被绑定</w:t>
      </w:r>
      <w:bookmarkEnd w:id="6"/>
    </w:p>
    <w:p w14:paraId="29C45F50">
      <w:pPr>
        <w:snapToGrid/>
        <w:spacing w:before="0" w:after="0" w:line="360" w:lineRule="auto"/>
        <w:jc w:val="center"/>
      </w:pPr>
      <w:r>
        <w:drawing>
          <wp:inline distT="0" distB="0" distL="0" distR="0">
            <wp:extent cx="1905000" cy="1330325"/>
            <wp:effectExtent l="0" t="0" r="0" b="0"/>
            <wp:docPr id="3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" descr="descript"/>
                    <pic:cNvPicPr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330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95BD9">
      <w:pPr>
        <w:snapToGrid/>
        <w:spacing w:before="0" w:after="0" w:line="360" w:lineRule="auto"/>
        <w:jc w:val="both"/>
      </w:pPr>
      <w:r>
        <w:rPr>
          <w:rFonts w:ascii="仿宋" w:hAnsi="仿宋" w:eastAsia="仿宋" w:cs="仿宋"/>
          <w:color w:val="000000"/>
          <w:sz w:val="24"/>
        </w:rPr>
        <w:t>（1）点击图标“消息”</w:t>
      </w:r>
    </w:p>
    <w:p w14:paraId="4995813A">
      <w:pPr>
        <w:snapToGrid/>
        <w:spacing w:before="0" w:after="0" w:line="360" w:lineRule="auto"/>
        <w:jc w:val="both"/>
      </w:pPr>
      <w:r>
        <w:rPr>
          <w:rFonts w:ascii="仿宋" w:hAnsi="仿宋" w:eastAsia="仿宋" w:cs="仿宋"/>
          <w:color w:val="000000"/>
          <w:sz w:val="24"/>
        </w:rPr>
        <w:t>（2）点击左上角图标</w:t>
      </w:r>
    </w:p>
    <w:p w14:paraId="078B6F68">
      <w:pPr>
        <w:snapToGrid/>
        <w:spacing w:before="0" w:after="0" w:line="360" w:lineRule="auto"/>
        <w:jc w:val="both"/>
      </w:pPr>
      <w:r>
        <w:rPr>
          <w:rFonts w:ascii="仿宋" w:hAnsi="仿宋" w:eastAsia="仿宋" w:cs="仿宋"/>
          <w:color w:val="000000"/>
          <w:sz w:val="24"/>
        </w:rPr>
        <w:t>（3）点击右下角设置图标</w:t>
      </w:r>
    </w:p>
    <w:p w14:paraId="0B3D9A63">
      <w:pPr>
        <w:snapToGrid/>
        <w:spacing w:before="0" w:after="0" w:line="360" w:lineRule="auto"/>
        <w:jc w:val="center"/>
      </w:pPr>
      <w:r>
        <w:drawing>
          <wp:inline distT="0" distB="0" distL="0" distR="0">
            <wp:extent cx="1901190" cy="4232910"/>
            <wp:effectExtent l="0" t="0" r="0" b="0"/>
            <wp:docPr id="4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" descr="descript"/>
                    <pic:cNvPicPr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1614" cy="4233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906270" cy="4244340"/>
            <wp:effectExtent l="0" t="0" r="0" b="0"/>
            <wp:docPr id="4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" descr="descript"/>
                    <pic:cNvPicPr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6860" cy="4244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884E1">
      <w:pPr>
        <w:snapToGrid/>
        <w:spacing w:before="0" w:after="0" w:line="360" w:lineRule="auto"/>
        <w:jc w:val="both"/>
      </w:pPr>
      <w:r>
        <w:rPr>
          <w:rFonts w:ascii="仿宋" w:hAnsi="仿宋" w:eastAsia="仿宋" w:cs="仿宋"/>
          <w:color w:val="000000"/>
          <w:sz w:val="21"/>
        </w:rPr>
        <w:t> </w:t>
      </w:r>
    </w:p>
    <w:p w14:paraId="3FEE9F6E">
      <w:pPr>
        <w:snapToGrid/>
        <w:spacing w:before="0" w:after="0" w:line="360" w:lineRule="auto"/>
        <w:jc w:val="both"/>
      </w:pPr>
      <w:r>
        <w:rPr>
          <w:rFonts w:ascii="仿宋" w:hAnsi="仿宋" w:eastAsia="仿宋" w:cs="仿宋"/>
          <w:color w:val="000000"/>
          <w:sz w:val="21"/>
        </w:rPr>
        <w:t> </w:t>
      </w:r>
    </w:p>
    <w:p w14:paraId="3E6AB5F5">
      <w:pPr>
        <w:pStyle w:val="9"/>
        <w:spacing w:before="75" w:beforeAutospacing="0" w:after="0" w:afterAutospacing="0" w:line="315" w:lineRule="atLeast"/>
        <w:jc w:val="both"/>
        <w:rPr>
          <w:color w:val="000000"/>
          <w:sz w:val="21"/>
          <w:szCs w:val="21"/>
        </w:rPr>
      </w:pPr>
      <w:r>
        <w:rPr>
          <w:rFonts w:hint="eastAsia" w:ascii="仿宋" w:hAnsi="仿宋" w:eastAsia="仿宋"/>
          <w:color w:val="000000"/>
        </w:rPr>
        <w:t>（4）点击退出登录或管理企业退出已绑定的其他身份</w:t>
      </w:r>
    </w:p>
    <w:p w14:paraId="1ED34F4C">
      <w:pPr>
        <w:pStyle w:val="9"/>
        <w:spacing w:before="75" w:beforeAutospacing="0" w:after="0" w:afterAutospacing="0" w:line="315" w:lineRule="atLeast"/>
        <w:jc w:val="both"/>
        <w:rPr>
          <w:color w:val="000000"/>
          <w:sz w:val="21"/>
          <w:szCs w:val="21"/>
        </w:rPr>
      </w:pPr>
      <w:r>
        <w:rPr>
          <w:rFonts w:hint="eastAsia" w:ascii="仿宋" w:hAnsi="仿宋" w:eastAsia="仿宋"/>
          <w:color w:val="000000"/>
        </w:rPr>
        <w:t>（5）重新登录时选择微信登录。</w:t>
      </w:r>
    </w:p>
    <w:p w14:paraId="69058D71">
      <w:pPr>
        <w:snapToGrid/>
        <w:spacing w:before="0" w:after="0" w:line="360" w:lineRule="auto"/>
        <w:jc w:val="both"/>
      </w:pPr>
      <w:r>
        <w:rPr>
          <w:rFonts w:ascii="仿宋" w:hAnsi="仿宋" w:eastAsia="仿宋" w:cs="仿宋"/>
          <w:color w:val="000000"/>
          <w:sz w:val="24"/>
        </w:rPr>
        <w:t> </w:t>
      </w:r>
    </w:p>
    <w:p w14:paraId="151026D5">
      <w:pPr>
        <w:snapToGrid/>
        <w:spacing w:before="0" w:after="0" w:line="360" w:lineRule="auto"/>
        <w:jc w:val="center"/>
      </w:pPr>
      <w:r>
        <w:drawing>
          <wp:inline distT="0" distB="0" distL="0" distR="0">
            <wp:extent cx="1909445" cy="4250690"/>
            <wp:effectExtent l="0" t="0" r="0" b="0"/>
            <wp:docPr id="4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" descr="descript"/>
                    <pic:cNvPicPr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9762" cy="4251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899920" cy="4224020"/>
            <wp:effectExtent l="0" t="0" r="508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27916" cy="428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AE79BE">
      <w:pPr>
        <w:snapToGrid/>
        <w:spacing w:before="0" w:after="0" w:line="360" w:lineRule="auto"/>
        <w:jc w:val="both"/>
      </w:pPr>
    </w:p>
    <w:p w14:paraId="6B8148FC">
      <w:pPr>
        <w:snapToGrid/>
        <w:spacing w:before="0" w:after="0" w:line="360" w:lineRule="auto"/>
        <w:jc w:val="both"/>
      </w:pPr>
    </w:p>
    <w:p w14:paraId="59D9D904">
      <w:pPr>
        <w:pStyle w:val="2"/>
        <w:snapToGrid/>
        <w:spacing w:before="340" w:after="330" w:line="360" w:lineRule="auto"/>
        <w:jc w:val="both"/>
      </w:pPr>
      <w:bookmarkStart w:id="7" w:name="_Toc190876262"/>
      <w:r>
        <w:rPr>
          <w:rFonts w:ascii="仿宋" w:hAnsi="仿宋" w:eastAsia="仿宋" w:cs="仿宋"/>
          <w:color w:val="000000"/>
          <w:sz w:val="44"/>
        </w:rPr>
        <w:t>五、如何绑定</w:t>
      </w:r>
      <w:r>
        <w:rPr>
          <w:rFonts w:hint="eastAsia" w:ascii="仿宋" w:hAnsi="仿宋" w:eastAsia="仿宋" w:cs="仿宋"/>
          <w:color w:val="000000"/>
          <w:sz w:val="44"/>
        </w:rPr>
        <w:t>和登录</w:t>
      </w:r>
      <w:r>
        <w:rPr>
          <w:rFonts w:ascii="仿宋" w:hAnsi="仿宋" w:eastAsia="仿宋" w:cs="仿宋"/>
          <w:color w:val="000000"/>
          <w:sz w:val="44"/>
        </w:rPr>
        <w:t>邮箱</w:t>
      </w:r>
      <w:r>
        <w:rPr>
          <w:rFonts w:hint="eastAsia" w:ascii="仿宋" w:hAnsi="仿宋" w:eastAsia="仿宋" w:cs="仿宋"/>
          <w:color w:val="000000"/>
          <w:sz w:val="44"/>
        </w:rPr>
        <w:t>（学生版）</w:t>
      </w:r>
      <w:bookmarkEnd w:id="7"/>
    </w:p>
    <w:p w14:paraId="03482587">
      <w:pPr>
        <w:snapToGrid/>
        <w:spacing w:before="0" w:after="0" w:line="360" w:lineRule="auto"/>
        <w:jc w:val="both"/>
        <w:rPr>
          <w:rFonts w:ascii="仿宋" w:hAnsi="仿宋" w:eastAsia="仿宋" w:cs="仿宋"/>
          <w:color w:val="000000"/>
          <w:sz w:val="24"/>
        </w:rPr>
      </w:pPr>
      <w:r>
        <w:rPr>
          <w:rFonts w:hint="eastAsia" w:ascii="仿宋" w:hAnsi="仿宋" w:eastAsia="仿宋" w:cs="仿宋"/>
          <w:color w:val="000000"/>
          <w:sz w:val="24"/>
        </w:rPr>
        <w:t>（1）已加入企业微信组织“广外南国学生邮箱”，在企业微信的“邮件”页面进行验证，验证通过即绑定邮箱。</w:t>
      </w:r>
    </w:p>
    <w:p w14:paraId="53E63C78">
      <w:pPr>
        <w:snapToGrid/>
        <w:spacing w:before="0" w:after="0" w:line="360" w:lineRule="auto"/>
        <w:jc w:val="both"/>
      </w:pPr>
    </w:p>
    <w:p w14:paraId="3677A85F">
      <w:pPr>
        <w:snapToGrid/>
        <w:spacing w:before="0" w:after="0" w:line="360" w:lineRule="auto"/>
        <w:jc w:val="center"/>
      </w:pPr>
      <w:r>
        <w:drawing>
          <wp:inline distT="0" distB="0" distL="0" distR="0">
            <wp:extent cx="2038350" cy="4530725"/>
            <wp:effectExtent l="0" t="0" r="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41680" cy="4538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BA5A9D">
      <w:pPr>
        <w:snapToGrid/>
        <w:spacing w:before="0" w:after="0" w:line="360" w:lineRule="auto"/>
      </w:pPr>
      <w:r>
        <w:rPr>
          <w:rFonts w:hint="eastAsia" w:ascii="仿宋" w:hAnsi="仿宋" w:eastAsia="仿宋" w:cs="仿宋"/>
          <w:color w:val="000000"/>
          <w:sz w:val="24"/>
        </w:rPr>
        <w:t>（2）电脑端登录网址：</w:t>
      </w:r>
      <w:r>
        <w:fldChar w:fldCharType="begin"/>
      </w:r>
      <w:r>
        <w:instrText xml:space="preserve"> HYPERLINK "https://mail.e.gwng.edu.cn/" </w:instrText>
      </w:r>
      <w:r>
        <w:fldChar w:fldCharType="separate"/>
      </w:r>
      <w:r>
        <w:rPr>
          <w:rFonts w:ascii="仿宋" w:hAnsi="仿宋" w:eastAsia="仿宋" w:cs="仿宋"/>
          <w:color w:val="000000"/>
          <w:sz w:val="24"/>
        </w:rPr>
        <w:t>广外南国学生邮箱 (gwng.edu.cn)</w:t>
      </w:r>
      <w:r>
        <w:rPr>
          <w:rFonts w:ascii="仿宋" w:hAnsi="仿宋" w:eastAsia="仿宋" w:cs="仿宋"/>
          <w:color w:val="000000"/>
          <w:sz w:val="24"/>
        </w:rPr>
        <w:fldChar w:fldCharType="end"/>
      </w:r>
      <w:r>
        <w:rPr>
          <w:rFonts w:hint="eastAsia" w:ascii="仿宋" w:hAnsi="仿宋" w:eastAsia="仿宋" w:cs="仿宋"/>
          <w:color w:val="000000"/>
          <w:sz w:val="24"/>
        </w:rPr>
        <w:t>，需要在企业微信绑定邮箱的前提下，使用企业微信扫码登录。</w:t>
      </w:r>
      <w:r>
        <w:drawing>
          <wp:inline distT="0" distB="0" distL="0" distR="0">
            <wp:extent cx="5760085" cy="3102610"/>
            <wp:effectExtent l="0" t="0" r="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0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DA777">
      <w:pPr>
        <w:snapToGrid/>
        <w:spacing w:before="0" w:after="0" w:line="360" w:lineRule="auto"/>
      </w:pPr>
      <w:r>
        <w:rPr>
          <w:rFonts w:hint="eastAsia" w:ascii="仿宋" w:hAnsi="仿宋" w:eastAsia="仿宋" w:cs="仿宋"/>
          <w:color w:val="000000"/>
          <w:sz w:val="24"/>
        </w:rPr>
        <w:t>（3）设置密码：原始邮箱账号只能通过企微扫码登录，登录后选择绑定微信，可通过微信扫码登录；选择账号可设置账号密码后，可通过账号密码登录。</w:t>
      </w:r>
      <w:r>
        <w:drawing>
          <wp:inline distT="0" distB="0" distL="0" distR="0">
            <wp:extent cx="5760085" cy="26733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7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C44B2">
      <w:pPr>
        <w:snapToGrid/>
        <w:spacing w:before="0" w:after="0" w:line="360" w:lineRule="auto"/>
      </w:pPr>
      <w:r>
        <w:drawing>
          <wp:inline distT="0" distB="0" distL="0" distR="0">
            <wp:extent cx="5760085" cy="375412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2AF8F">
      <w:pPr>
        <w:snapToGrid/>
        <w:spacing w:before="0" w:after="0" w:line="360" w:lineRule="auto"/>
      </w:pPr>
      <w:r>
        <w:drawing>
          <wp:inline distT="0" distB="0" distL="0" distR="0">
            <wp:extent cx="5760085" cy="5154295"/>
            <wp:effectExtent l="0" t="0" r="0" b="82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15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54DDE">
      <w:pPr>
        <w:widowControl/>
      </w:pPr>
    </w:p>
    <w:sectPr>
      <w:footerReference r:id="rId5" w:type="default"/>
      <w:pgSz w:w="11905" w:h="16838"/>
      <w:pgMar w:top="1361" w:right="1417" w:bottom="1361" w:left="1417" w:header="720" w:footer="720" w:gutter="0"/>
      <w:cols w:space="720" w:num="1"/>
      <w:docGrid w:linePitch="299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901097568"/>
      <w:docPartObj>
        <w:docPartGallery w:val="AutoText"/>
      </w:docPartObj>
    </w:sdtPr>
    <w:sdtContent>
      <w:p w14:paraId="0372892A">
        <w:pPr>
          <w:pStyle w:val="5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12" w:lineRule="auto"/>
      </w:pPr>
      <w:r>
        <w:separator/>
      </w:r>
    </w:p>
  </w:footnote>
  <w:footnote w:type="continuationSeparator" w:id="1">
    <w:p>
      <w:pPr>
        <w:spacing w:before="0" w:after="0" w:line="312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5A8C"/>
    <w:rsid w:val="00047CAD"/>
    <w:rsid w:val="001304E4"/>
    <w:rsid w:val="00164FB1"/>
    <w:rsid w:val="001E0A48"/>
    <w:rsid w:val="00325E1A"/>
    <w:rsid w:val="00362294"/>
    <w:rsid w:val="005F29BD"/>
    <w:rsid w:val="006F0692"/>
    <w:rsid w:val="00815A8C"/>
    <w:rsid w:val="008D33C9"/>
    <w:rsid w:val="009C52F1"/>
    <w:rsid w:val="00A57470"/>
    <w:rsid w:val="00AA38D8"/>
    <w:rsid w:val="00B7312D"/>
    <w:rsid w:val="00C15908"/>
    <w:rsid w:val="00D76056"/>
    <w:rsid w:val="00E22145"/>
    <w:rsid w:val="00ED3CD7"/>
    <w:rsid w:val="00F82586"/>
    <w:rsid w:val="08145053"/>
    <w:rsid w:val="414C37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9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napToGrid w:val="0"/>
      <w:spacing w:before="60" w:after="60" w:line="312" w:lineRule="auto"/>
    </w:pPr>
    <w:rPr>
      <w:rFonts w:asciiTheme="minorHAnsi" w:hAnsiTheme="minorHAnsi" w:eastAsiaTheme="minorEastAsia" w:cstheme="minorBidi"/>
      <w:color w:val="333333"/>
      <w:kern w:val="2"/>
      <w:sz w:val="22"/>
      <w:szCs w:val="22"/>
      <w:lang w:val="en-US" w:eastAsia="zh-CN" w:bidi="ar-SA"/>
    </w:rPr>
  </w:style>
  <w:style w:type="paragraph" w:styleId="2">
    <w:name w:val="heading 1"/>
    <w:basedOn w:val="1"/>
    <w:next w:val="1"/>
    <w:link w:val="15"/>
    <w:qFormat/>
    <w:uiPriority w:val="9"/>
    <w:pPr>
      <w:keepNext/>
      <w:keepLines/>
      <w:spacing w:before="0" w:after="0" w:line="408" w:lineRule="auto"/>
      <w:outlineLvl w:val="0"/>
    </w:pPr>
    <w:rPr>
      <w:b/>
      <w:bCs/>
      <w:color w:val="1A1A1A"/>
      <w:sz w:val="36"/>
      <w:szCs w:val="36"/>
    </w:rPr>
  </w:style>
  <w:style w:type="paragraph" w:styleId="3">
    <w:name w:val="heading 2"/>
    <w:basedOn w:val="1"/>
    <w:next w:val="1"/>
    <w:qFormat/>
    <w:uiPriority w:val="9"/>
    <w:pPr>
      <w:keepNext/>
      <w:keepLines/>
      <w:spacing w:before="0" w:after="0" w:line="408" w:lineRule="auto"/>
      <w:outlineLvl w:val="1"/>
    </w:pPr>
    <w:rPr>
      <w:b/>
      <w:bCs/>
      <w:color w:val="1A1A1A"/>
      <w:sz w:val="32"/>
      <w:szCs w:val="32"/>
    </w:rPr>
  </w:style>
  <w:style w:type="character" w:default="1" w:styleId="12">
    <w:name w:val="Default Paragraph Font"/>
    <w:semiHidden/>
    <w:unhideWhenUsed/>
    <w:uiPriority w:val="1"/>
  </w:style>
  <w:style w:type="table" w:default="1" w:styleId="11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toc 3"/>
    <w:basedOn w:val="1"/>
    <w:next w:val="1"/>
    <w:autoRedefine/>
    <w:unhideWhenUsed/>
    <w:qFormat/>
    <w:uiPriority w:val="39"/>
    <w:pPr>
      <w:widowControl/>
      <w:snapToGrid/>
      <w:spacing w:before="0" w:after="100" w:line="259" w:lineRule="auto"/>
      <w:ind w:left="440"/>
    </w:pPr>
    <w:rPr>
      <w:rFonts w:cs="Times New Roman"/>
      <w:color w:val="auto"/>
      <w:kern w:val="0"/>
    </w:rPr>
  </w:style>
  <w:style w:type="paragraph" w:styleId="5">
    <w:name w:val="footer"/>
    <w:basedOn w:val="1"/>
    <w:link w:val="18"/>
    <w:unhideWhenUsed/>
    <w:qFormat/>
    <w:uiPriority w:val="99"/>
    <w:pPr>
      <w:tabs>
        <w:tab w:val="center" w:pos="4153"/>
        <w:tab w:val="right" w:pos="8306"/>
      </w:tabs>
      <w:spacing w:line="240" w:lineRule="auto"/>
    </w:pPr>
    <w:rPr>
      <w:sz w:val="18"/>
      <w:szCs w:val="18"/>
    </w:rPr>
  </w:style>
  <w:style w:type="paragraph" w:styleId="6">
    <w:name w:val="header"/>
    <w:basedOn w:val="1"/>
    <w:link w:val="1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pacing w:line="240" w:lineRule="auto"/>
      <w:jc w:val="center"/>
    </w:pPr>
    <w:rPr>
      <w:sz w:val="18"/>
      <w:szCs w:val="18"/>
    </w:rPr>
  </w:style>
  <w:style w:type="paragraph" w:styleId="7">
    <w:name w:val="toc 1"/>
    <w:basedOn w:val="1"/>
    <w:next w:val="1"/>
    <w:autoRedefine/>
    <w:unhideWhenUsed/>
    <w:qFormat/>
    <w:uiPriority w:val="39"/>
    <w:pPr>
      <w:widowControl/>
      <w:snapToGrid/>
      <w:spacing w:before="0" w:after="100" w:line="259" w:lineRule="auto"/>
    </w:pPr>
    <w:rPr>
      <w:rFonts w:cs="Times New Roman"/>
      <w:color w:val="auto"/>
      <w:kern w:val="0"/>
    </w:rPr>
  </w:style>
  <w:style w:type="paragraph" w:styleId="8">
    <w:name w:val="toc 2"/>
    <w:basedOn w:val="1"/>
    <w:next w:val="1"/>
    <w:autoRedefine/>
    <w:unhideWhenUsed/>
    <w:uiPriority w:val="39"/>
    <w:pPr>
      <w:widowControl/>
      <w:snapToGrid/>
      <w:spacing w:before="0" w:after="100" w:line="259" w:lineRule="auto"/>
      <w:ind w:left="220"/>
    </w:pPr>
    <w:rPr>
      <w:rFonts w:cs="Times New Roman"/>
      <w:color w:val="auto"/>
      <w:kern w:val="0"/>
    </w:rPr>
  </w:style>
  <w:style w:type="paragraph" w:styleId="9">
    <w:name w:val="Normal (Web)"/>
    <w:basedOn w:val="1"/>
    <w:semiHidden/>
    <w:unhideWhenUsed/>
    <w:qFormat/>
    <w:uiPriority w:val="99"/>
    <w:pPr>
      <w:widowControl/>
      <w:snapToGrid/>
      <w:spacing w:before="100" w:beforeAutospacing="1" w:after="100" w:afterAutospacing="1" w:line="240" w:lineRule="auto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styleId="10">
    <w:name w:val="Title"/>
    <w:basedOn w:val="1"/>
    <w:next w:val="1"/>
    <w:qFormat/>
    <w:uiPriority w:val="9"/>
    <w:pPr>
      <w:keepNext/>
      <w:keepLines/>
      <w:spacing w:before="0" w:after="0" w:line="408" w:lineRule="auto"/>
      <w:jc w:val="center"/>
      <w:outlineLvl w:val="0"/>
    </w:pPr>
    <w:rPr>
      <w:b/>
      <w:bCs/>
      <w:color w:val="1A1A1A"/>
      <w:sz w:val="48"/>
      <w:szCs w:val="48"/>
    </w:rPr>
  </w:style>
  <w:style w:type="character" w:styleId="13">
    <w:name w:val="FollowedHyperlink"/>
    <w:basedOn w:val="12"/>
    <w:semiHidden/>
    <w:unhideWhenUsed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4">
    <w:name w:val="Hyperlink"/>
    <w:basedOn w:val="12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5">
    <w:name w:val="标题 1 字符"/>
    <w:basedOn w:val="12"/>
    <w:link w:val="2"/>
    <w:uiPriority w:val="9"/>
    <w:rPr>
      <w:b/>
      <w:bCs/>
      <w:color w:val="1A1A1A"/>
      <w:sz w:val="36"/>
      <w:szCs w:val="36"/>
    </w:rPr>
  </w:style>
  <w:style w:type="paragraph" w:styleId="16">
    <w:name w:val="List Paragraph"/>
    <w:basedOn w:val="1"/>
    <w:qFormat/>
    <w:uiPriority w:val="34"/>
    <w:pPr>
      <w:ind w:firstLine="420" w:firstLineChars="200"/>
    </w:pPr>
  </w:style>
  <w:style w:type="character" w:customStyle="1" w:styleId="17">
    <w:name w:val="页眉 字符"/>
    <w:basedOn w:val="12"/>
    <w:link w:val="6"/>
    <w:qFormat/>
    <w:uiPriority w:val="99"/>
    <w:rPr>
      <w:sz w:val="18"/>
      <w:szCs w:val="18"/>
    </w:rPr>
  </w:style>
  <w:style w:type="character" w:customStyle="1" w:styleId="18">
    <w:name w:val="页脚 字符"/>
    <w:basedOn w:val="12"/>
    <w:link w:val="5"/>
    <w:uiPriority w:val="99"/>
    <w:rPr>
      <w:sz w:val="18"/>
      <w:szCs w:val="18"/>
    </w:rPr>
  </w:style>
  <w:style w:type="paragraph" w:customStyle="1" w:styleId="19">
    <w:name w:val="TOC Heading"/>
    <w:basedOn w:val="2"/>
    <w:next w:val="1"/>
    <w:unhideWhenUsed/>
    <w:qFormat/>
    <w:uiPriority w:val="39"/>
    <w:pPr>
      <w:widowControl/>
      <w:snapToGrid/>
      <w:spacing w:before="240" w:line="259" w:lineRule="auto"/>
      <w:outlineLvl w:val="9"/>
    </w:pPr>
    <w:rPr>
      <w:rFonts w:asciiTheme="majorHAnsi" w:hAnsiTheme="majorHAnsi" w:eastAsiaTheme="majorEastAsia" w:cstheme="majorBidi"/>
      <w:b w:val="0"/>
      <w:bCs w:val="0"/>
      <w:color w:val="2F5597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jpe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jpeg"/><Relationship Id="rId11" Type="http://schemas.openxmlformats.org/officeDocument/2006/relationships/image" Target="media/image5.png"/><Relationship Id="rId10" Type="http://schemas.openxmlformats.org/officeDocument/2006/relationships/image" Target="media/image4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A2E8DB-1B05-4796-9F73-E7CC0F15A96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2819</Words>
  <Characters>3022</Characters>
  <Lines>34</Lines>
  <Paragraphs>9</Paragraphs>
  <TotalTime>8</TotalTime>
  <ScaleCrop>false</ScaleCrop>
  <LinksUpToDate>false</LinksUpToDate>
  <CharactersWithSpaces>3123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2025-02-19T08:53:00Z</dcterms:created>
  <dc:creator>南国9</dc:creator>
  <cp:lastModifiedBy>@</cp:lastModifiedBy>
  <dcterms:modified xsi:type="dcterms:W3CDTF">2025-02-20T01:03:58Z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eyJoZGlkIjoiMjRiOTZjYmRkOTJlOThiOTk5NGEwN2E2Zjg3MGU4YzEifQ==</vt:lpwstr>
  </property>
  <property fmtid="{D5CDD505-2E9C-101B-9397-08002B2CF9AE}" pid="3" name="KSOProductBuildVer">
    <vt:lpwstr>2052-12.1.0.19770</vt:lpwstr>
  </property>
  <property fmtid="{D5CDD505-2E9C-101B-9397-08002B2CF9AE}" pid="4" name="ICV">
    <vt:lpwstr>D35F191B94484BD3AF8F15A94F588B4D_12</vt:lpwstr>
  </property>
</Properties>
</file>